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80" w:rsidRPr="00764780" w:rsidRDefault="00764780" w:rsidP="00764780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764780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Функциональная грамотность</w:t>
      </w:r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 -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информация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Индикатором качества образования в части формирования функциональной грамотности является международное исследование PISA. Исследование PISA ставит своей целью проверку наличия таких умений, которые должны помочь молодежи в их «взрослой»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функциональной грамотности: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Читательская грамотность – способность человека понимать и использовать </w:t>
      </w:r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 - способность человека занимать активную гражданскую позицию по вопросам, связанным с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естественно-научными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идеями: научно объяснять явления; понимать особенности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исследования; интерпретировать данные и использовать научные доказательства.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Математическая грамотность 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Финансовая грамотность –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мышление.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Глобальные компетенции. Под глобальными компетенциями в исследовании понимаются способности: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 рассматривать с различных точек зрения проблемы глобального характера и межкультурного взаимодействия;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осознавать, как культурные, религиозные, политические, расовые и иные различия влияют на восприятие, суждения и взгляды людей;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 развития, управление поведением, открытость к новому, эмоциональное восприятие нового.</w:t>
      </w:r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заданий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ресурсы, на которых размещены задания, направленные на формирование и оценку функциональной грамотности, а также образцы заданий на формирование того или иного элемента функциональной грамотности.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https://fg.resh.edu.ru/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https://sdo.edu.orb.ru/index.php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https://media.prosv.ru/fg/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Банк тренировочных заданий по оценке функциональной грамотности РЭШ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Примеры открытых заданий PISA по читательской, математической, естественнонаучной, финансовой грамотности и заданий по совместному решению задач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Учебное пособие НИМРО "Уроки формирования функциональной грамотности"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Практические рекомендации "Компетенции "4К": формирование и оценка на уроке"</w:t>
        </w:r>
      </w:hyperlink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Приказ Министерства Просвещения РФ и </w:t>
        </w:r>
        <w:proofErr w:type="spellStart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от 06.05.2019 №590-219</w:t>
        </w:r>
        <w:proofErr w:type="gramStart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 утверждении методологии и критериев оценки качества на основе практики международных исследований качества подготовки обучающихся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Письмо Министерства Просвещения РФ от 28.09.2023 г. № 03-1553 «Об организации работы по повышению функциональной грамотности обучающихся».</w:t>
        </w:r>
      </w:hyperlink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 тренировочных заданий по функциональной грамотности</w:t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заданий по функциональной грамотности: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Читательская грамотность: </w:t>
      </w:r>
      <w:hyperlink r:id="rId16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Математическая грамотность: </w:t>
      </w:r>
      <w:hyperlink r:id="rId17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http://skiv.instrao.ru/bank-zadaniy/matematicheskaya-gramotnost/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 Естественнонаучная грамотность: </w:t>
      </w:r>
      <w:hyperlink r:id="rId18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http://skiv.instrao.ru/bank-zadaniy/estestvennonauchnaya-gramotnost/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Глобальные компетенции: </w:t>
      </w:r>
      <w:hyperlink r:id="rId1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http://skiv.instrao.ru/bank-zadaniy/globalnye-kompetentsii/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Финансовая грамотность: </w:t>
      </w:r>
      <w:hyperlink r:id="rId2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http://skiv.instrao.ru/bank-zadaniy/finansovaya-gramotnost/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мышление: </w:t>
      </w:r>
      <w:hyperlink r:id="rId2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http://skiv.instrao.ru/bank-zadaniy/kreativnoe-myshlenie/</w:t>
        </w:r>
      </w:hyperlink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задания PISA:   </w:t>
      </w:r>
      <w:hyperlink r:id="rId22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банк заданий по ФГ</w:t>
      </w:r>
      <w:proofErr w:type="gram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https://fg.resh.edu.ru/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 </w:t>
      </w:r>
      <w:hyperlink r:id="rId24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https://resh.edu.ru/instruction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банк заданий для оценки естественнонаучной грамотности ФГБНУ ФИПИ:</w:t>
      </w:r>
      <w:hyperlink r:id="rId25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764780" w:rsidRPr="00764780" w:rsidRDefault="00764780" w:rsidP="0076478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478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Полезные ресурсы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функциональной грамотности: </w:t>
      </w:r>
      <w:hyperlink r:id="rId26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https://rosuchebnik.ru/material/laboratoriya-funktsionalnoy-gramotnosti/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proofErr w:type="spellStart"/>
        <w:proofErr w:type="gramStart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Вебинар</w:t>
        </w:r>
        <w:proofErr w:type="spellEnd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Колесниковой Н.Б., главного редактора издательства «Просвещение»)</w:t>
        </w:r>
      </w:hyperlink>
      <w:proofErr w:type="gramEnd"/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Электронный банк заданий для оценки функциональной грамотности (</w:t>
      </w:r>
      <w:hyperlink r:id="rId28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платформа РЭШ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курсы «Функциональная грамотность: развиваем в школе» программы развития педагогов «Я Учитель»</w:t>
      </w:r>
      <w:hyperlink r:id="rId2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: </w:t>
        </w:r>
      </w:hyperlink>
      <w:hyperlink r:id="rId3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https://yandex.ru/promo/education/specpro/fungram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Памятка для родителей по функциональной грамотности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Формирование функциональной грамотности обучающихся как условие повышение качества общего образования</w:t>
        </w:r>
      </w:hyperlink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повышения квалификации педагогов</w:t>
      </w:r>
    </w:p>
    <w:p w:rsidR="00764780" w:rsidRPr="00764780" w:rsidRDefault="00764780" w:rsidP="0076478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издательства «Просвещение»: </w:t>
      </w:r>
      <w:hyperlink r:id="rId33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https://prosv.ru/pages/pisawebinars.html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курсы «Функциональная грамотность: развиваем в школе» программы развития педагогов «Я Учитель»: </w:t>
      </w:r>
      <w:hyperlink r:id="rId34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https://yandex.ru/promo/education/specpro/fungram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 по функциональной грамотности. Материалы в помощь учителю: </w:t>
      </w:r>
      <w:hyperlink r:id="rId35" w:tgtFrame="_blank" w:history="1">
        <w:r w:rsidRPr="00764780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lang w:eastAsia="ru-RU"/>
          </w:rPr>
          <w:t>https://yandex.ru/promo/education/specpro/marathon2020/main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Онлайн-курс</w:t>
      </w:r>
      <w:proofErr w:type="spellEnd"/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«Функциональная грамотность на уроках русского языка, литературы и литературного чтения»: </w:t>
      </w:r>
      <w:hyperlink r:id="rId36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https://course.cerm.ru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4780" w:rsidRPr="00764780" w:rsidRDefault="00764780" w:rsidP="007647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КПК ИПК "Функциональная грамотность": </w:t>
      </w:r>
      <w:hyperlink r:id="rId37" w:tgtFrame="_blank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https://kipk.ru/functional-literacy-main</w:t>
        </w:r>
      </w:hyperlink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64780" w:rsidRPr="00764780" w:rsidRDefault="00764780" w:rsidP="00764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780" w:rsidRPr="00764780" w:rsidRDefault="00764780" w:rsidP="0076478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47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Финансовая грамотность</w:t>
      </w:r>
    </w:p>
    <w:p w:rsidR="00764780" w:rsidRPr="00764780" w:rsidRDefault="00764780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proofErr w:type="spellStart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Онлайн-уроки</w:t>
        </w:r>
        <w:proofErr w:type="spellEnd"/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 xml:space="preserve"> по финансовой грамотности</w:t>
        </w:r>
      </w:hyperlink>
    </w:p>
    <w:p w:rsidR="00764780" w:rsidRPr="00764780" w:rsidRDefault="00764780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Финансовая грамотность: материалы для школьников</w:t>
        </w:r>
      </w:hyperlink>
    </w:p>
    <w:p w:rsidR="00764780" w:rsidRPr="00764780" w:rsidRDefault="00764780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Брошюры и материал для детей и их родителей</w:t>
        </w:r>
      </w:hyperlink>
    </w:p>
    <w:p w:rsidR="00764780" w:rsidRPr="00764780" w:rsidRDefault="00764780" w:rsidP="007647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764780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Рекомендации для родителей по формированию финансовой грамотности детей, подростков, молодёжи</w:t>
        </w:r>
      </w:hyperlink>
    </w:p>
    <w:p w:rsidR="00764780" w:rsidRDefault="00764780" w:rsidP="00764780">
      <w:pPr>
        <w:pStyle w:val="1"/>
        <w:shd w:val="clear" w:color="auto" w:fill="FFFFFF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Муниципальное общеобразовательное бюджетное учреждение средняя общеобразовательная школа имени </w:t>
      </w:r>
      <w:proofErr w:type="spellStart"/>
      <w:r>
        <w:rPr>
          <w:rFonts w:ascii="Arial" w:hAnsi="Arial" w:cs="Arial"/>
          <w:b w:val="0"/>
          <w:bCs w:val="0"/>
        </w:rPr>
        <w:t>Фатиха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Карима</w:t>
      </w:r>
      <w:proofErr w:type="spellEnd"/>
      <w:r>
        <w:rPr>
          <w:rFonts w:ascii="Arial" w:hAnsi="Arial" w:cs="Arial"/>
          <w:b w:val="0"/>
          <w:bCs w:val="0"/>
        </w:rPr>
        <w:t xml:space="preserve"> с. Аитово муниципального района </w:t>
      </w:r>
      <w:proofErr w:type="spellStart"/>
      <w:r>
        <w:rPr>
          <w:rFonts w:ascii="Arial" w:hAnsi="Arial" w:cs="Arial"/>
          <w:b w:val="0"/>
          <w:bCs w:val="0"/>
        </w:rPr>
        <w:t>Бижбулякский</w:t>
      </w:r>
      <w:proofErr w:type="spellEnd"/>
      <w:r>
        <w:rPr>
          <w:rFonts w:ascii="Arial" w:hAnsi="Arial" w:cs="Arial"/>
          <w:b w:val="0"/>
          <w:bCs w:val="0"/>
        </w:rPr>
        <w:t xml:space="preserve"> район Республики Башкортостан</w:t>
      </w:r>
    </w:p>
    <w:p w:rsidR="00B237CB" w:rsidRDefault="00B237CB" w:rsidP="00764780">
      <w:pPr>
        <w:spacing w:after="0"/>
      </w:pPr>
    </w:p>
    <w:sectPr w:rsidR="00B237CB" w:rsidSect="0076478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297"/>
    <w:multiLevelType w:val="multilevel"/>
    <w:tmpl w:val="2E72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B7328F"/>
    <w:multiLevelType w:val="multilevel"/>
    <w:tmpl w:val="BA2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4780"/>
    <w:rsid w:val="00764780"/>
    <w:rsid w:val="00B2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CB"/>
  </w:style>
  <w:style w:type="paragraph" w:styleId="1">
    <w:name w:val="heading 1"/>
    <w:basedOn w:val="a"/>
    <w:next w:val="a"/>
    <w:link w:val="10"/>
    <w:uiPriority w:val="9"/>
    <w:qFormat/>
    <w:rsid w:val="00764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47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478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4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edu.orb.ru/index.php" TargetMode="External"/><Relationship Id="rId13" Type="http://schemas.openxmlformats.org/officeDocument/2006/relationships/hyperlink" Target="https://drive.google.com/file/d/1VSSvIlWH6VJKCepdxees5LJ0UgYEdiiI/view?usp=sharing" TargetMode="External"/><Relationship Id="rId18" Type="http://schemas.openxmlformats.org/officeDocument/2006/relationships/hyperlink" Target="http://skiv.instrao.ru/bank-zadaniy/estestvennonauchnaya-gramotnost/" TargetMode="External"/><Relationship Id="rId26" Type="http://schemas.openxmlformats.org/officeDocument/2006/relationships/hyperlink" Target="https://rosuchebnik.ru/material/laboratoriya-funktsionalnoy-gramotnosti/" TargetMode="External"/><Relationship Id="rId39" Type="http://schemas.openxmlformats.org/officeDocument/2006/relationships/hyperlink" Target="https://dnevnik.ru/soc/groups/group.aspx?group=3947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/bank-zadaniy/kreativnoe-myshlenie/" TargetMode="External"/><Relationship Id="rId34" Type="http://schemas.openxmlformats.org/officeDocument/2006/relationships/hyperlink" Target="https://yandex.ru/promo/education/specpro/fungra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drive.google.com/file/d/1wZTSPSsIU1gUooG4tobv398lrcGi5o2i/view?usp=sharing" TargetMode="External"/><Relationship Id="rId17" Type="http://schemas.openxmlformats.org/officeDocument/2006/relationships/hyperlink" Target="http://skiv.instrao.ru/bank-zadaniy/matematicheskaya-gramotnost/" TargetMode="External"/><Relationship Id="rId25" Type="http://schemas.openxmlformats.org/officeDocument/2006/relationships/hyperlink" Target="https://fipi.ru/otkrytyy-bank-zadaniy-dlya-otsenki-yestestvennonauchnoy-gramotnosti" TargetMode="External"/><Relationship Id="rId33" Type="http://schemas.openxmlformats.org/officeDocument/2006/relationships/hyperlink" Target="https://prosv.ru/pages/pisawebinars.html" TargetMode="External"/><Relationship Id="rId38" Type="http://schemas.openxmlformats.org/officeDocument/2006/relationships/hyperlink" Target="http://dni-f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hyperlink" Target="http://skiv.instrao.ru/bank-zadaniy/finansovaya-gramotnost/" TargetMode="External"/><Relationship Id="rId29" Type="http://schemas.openxmlformats.org/officeDocument/2006/relationships/hyperlink" Target="https://yandex.ru/promo/education/specpro/fungram" TargetMode="External"/><Relationship Id="rId41" Type="http://schemas.openxmlformats.org/officeDocument/2006/relationships/hyperlink" Target="http://orenschool31.ucoz.ru/photograf/rekomendacii_dlja_roditelej_po_formirovaniju_finan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hyperlink" Target="https://drive.google.com/file/d/1Dcu1u0nMRAhxgc8IGjsrnGStHVwXroHB/view?usp=sharing" TargetMode="External"/><Relationship Id="rId24" Type="http://schemas.openxmlformats.org/officeDocument/2006/relationships/hyperlink" Target="https://resh.edu.ru/instruction" TargetMode="External"/><Relationship Id="rId32" Type="http://schemas.openxmlformats.org/officeDocument/2006/relationships/hyperlink" Target="http://drive.google.com/file/d/14ln5FOJM1OpZ1DMYi6cFhPWEnG3KuAs3/view?usp=sharing" TargetMode="External"/><Relationship Id="rId37" Type="http://schemas.openxmlformats.org/officeDocument/2006/relationships/hyperlink" Target="https://kipk.ru/functional-literacy-main" TargetMode="External"/><Relationship Id="rId40" Type="http://schemas.openxmlformats.org/officeDocument/2006/relationships/hyperlink" Target="http://licei-7.oren.eduru.ru/media/2018/12/07/1211509178/det_rod_fin_grfm.pdf" TargetMode="External"/><Relationship Id="rId5" Type="http://schemas.openxmlformats.org/officeDocument/2006/relationships/hyperlink" Target="https://fg.resh.edu.ru/" TargetMode="External"/><Relationship Id="rId15" Type="http://schemas.openxmlformats.org/officeDocument/2006/relationships/hyperlink" Target="https://sh31-orenburg-r56.gosweb.gosuslugi.ru/netcat_files/userfiles/FG/pismo_ministerstva_prosvescheniya_rf_ot_28092023_ob_organizacii_raboty_po_povysheniyu_funkcionalnoy_gramotnosti_obuchayuschihsya.pdf" TargetMode="External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s://fg.resh.edu.ru/?redirectAfterLogin=%2FdiagnosticWorksOnline" TargetMode="External"/><Relationship Id="rId36" Type="http://schemas.openxmlformats.org/officeDocument/2006/relationships/hyperlink" Target="https://course.cerm.ru/" TargetMode="External"/><Relationship Id="rId10" Type="http://schemas.openxmlformats.org/officeDocument/2006/relationships/hyperlink" Target="https://drive.google.com/file/d/1l6gXREtSrXlEG2AquLqiDvFxEXI_Mw84/view?usp=sharing" TargetMode="External"/><Relationship Id="rId19" Type="http://schemas.openxmlformats.org/officeDocument/2006/relationships/hyperlink" Target="http://skiv.instrao.ru/bank-zadaniy/globalnye-kompetentsii/" TargetMode="External"/><Relationship Id="rId31" Type="http://schemas.openxmlformats.org/officeDocument/2006/relationships/hyperlink" Target="http://docs.google.com/document/d/19X1DstKNyP035ye3VYzS2jchmc12Xj3dPM71iPNTGEQ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fg/" TargetMode="External"/><Relationship Id="rId14" Type="http://schemas.openxmlformats.org/officeDocument/2006/relationships/hyperlink" Target="https://drive.google.com/file/d/1HQC4rt1SeX6K6O_uOMuuyQGivebhkfBC/view?usp=sharing" TargetMode="External"/><Relationship Id="rId22" Type="http://schemas.openxmlformats.org/officeDocument/2006/relationships/hyperlink" Target="https://fioco.ru/%D0%BF%D1%80%D0%B8%D0%BC%D0%B5%D1%80%D1%8B-%D0%B7%D0%B0%D0%B4%D0%B0%D1%87-pisa" TargetMode="External"/><Relationship Id="rId27" Type="http://schemas.openxmlformats.org/officeDocument/2006/relationships/hyperlink" Target="https://events.webinar.ru/8478259/4850616/record-new/4952330" TargetMode="External"/><Relationship Id="rId30" Type="http://schemas.openxmlformats.org/officeDocument/2006/relationships/hyperlink" Target="https://yandex.ru/promo/education/specpro/fungram" TargetMode="External"/><Relationship Id="rId35" Type="http://schemas.openxmlformats.org/officeDocument/2006/relationships/hyperlink" Target="https://yandex.ru/promo/education/specpro/marathon2020/main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2023-11-09T11:26:00Z</dcterms:created>
  <dcterms:modified xsi:type="dcterms:W3CDTF">2023-11-09T11:28:00Z</dcterms:modified>
</cp:coreProperties>
</file>